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4F67" w14:textId="5792776E" w:rsidR="00D6254D" w:rsidRPr="0035363B" w:rsidRDefault="00D6254D" w:rsidP="00D6254D">
      <w:pPr>
        <w:rPr>
          <w:rFonts w:cstheme="minorHAnsi"/>
          <w:b/>
          <w:bCs/>
          <w:color w:val="C3001E"/>
          <w:sz w:val="32"/>
          <w:szCs w:val="32"/>
          <w:lang w:val="en-US"/>
        </w:rPr>
      </w:pPr>
      <w:r w:rsidRPr="0035363B">
        <w:rPr>
          <w:rFonts w:cstheme="minorHAnsi"/>
          <w:b/>
          <w:bCs/>
          <w:color w:val="C3001E"/>
          <w:sz w:val="32"/>
          <w:szCs w:val="32"/>
          <w:lang w:val="en-US"/>
        </w:rPr>
        <w:t xml:space="preserve">PRESS </w:t>
      </w:r>
      <w:r w:rsidR="004A327C">
        <w:rPr>
          <w:rFonts w:cstheme="minorHAnsi"/>
          <w:b/>
          <w:bCs/>
          <w:color w:val="C3001E"/>
          <w:sz w:val="32"/>
          <w:szCs w:val="32"/>
          <w:lang w:val="en-US"/>
        </w:rPr>
        <w:t>RELEASE</w:t>
      </w:r>
    </w:p>
    <w:p w14:paraId="1262CE67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739510CC" w14:textId="77777777" w:rsidR="00D6254D" w:rsidRPr="007A3CF8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38B2489D" w14:textId="5024247D" w:rsidR="00D6254D" w:rsidRPr="007A3CF8" w:rsidRDefault="004A327C" w:rsidP="00D6254D">
      <w:pPr>
        <w:rPr>
          <w:rFonts w:cstheme="minorHAnsi"/>
          <w:b/>
          <w:bCs/>
          <w:sz w:val="20"/>
          <w:szCs w:val="20"/>
          <w:lang w:val="en-US"/>
        </w:rPr>
      </w:pPr>
      <w:r w:rsidRPr="007A3CF8">
        <w:rPr>
          <w:rFonts w:cstheme="minorHAnsi"/>
          <w:b/>
          <w:bCs/>
          <w:sz w:val="20"/>
          <w:szCs w:val="20"/>
          <w:lang w:val="en-US"/>
        </w:rPr>
        <w:t xml:space="preserve">Mex, Switzerland, </w:t>
      </w:r>
      <w:r w:rsidR="007A3CF8">
        <w:rPr>
          <w:rFonts w:cstheme="minorHAnsi"/>
          <w:b/>
          <w:bCs/>
          <w:sz w:val="20"/>
          <w:szCs w:val="20"/>
          <w:lang w:val="en-US"/>
        </w:rPr>
        <w:t>23 April</w:t>
      </w:r>
      <w:r w:rsidRPr="007A3CF8">
        <w:rPr>
          <w:rFonts w:cstheme="minorHAnsi"/>
          <w:b/>
          <w:bCs/>
          <w:sz w:val="20"/>
          <w:szCs w:val="20"/>
          <w:lang w:val="en-US"/>
        </w:rPr>
        <w:t xml:space="preserve"> 2020</w:t>
      </w:r>
    </w:p>
    <w:p w14:paraId="1DA4490A" w14:textId="77777777" w:rsidR="001F5AD0" w:rsidRPr="007A3CF8" w:rsidRDefault="001F5AD0" w:rsidP="00D6254D">
      <w:pPr>
        <w:rPr>
          <w:rFonts w:cstheme="minorHAnsi"/>
          <w:sz w:val="20"/>
          <w:szCs w:val="20"/>
          <w:lang w:val="en-US"/>
        </w:rPr>
      </w:pPr>
    </w:p>
    <w:p w14:paraId="35D0ED31" w14:textId="77777777" w:rsidR="00D6254D" w:rsidRPr="007A3CF8" w:rsidRDefault="00D6254D" w:rsidP="00D6254D">
      <w:pPr>
        <w:rPr>
          <w:rFonts w:ascii="Arial" w:hAnsi="Arial" w:cs="Arial"/>
          <w:color w:val="585858" w:themeColor="text1"/>
          <w:sz w:val="20"/>
          <w:szCs w:val="20"/>
          <w:lang w:val="en-US"/>
        </w:rPr>
      </w:pPr>
    </w:p>
    <w:p w14:paraId="3ECF794A" w14:textId="77777777" w:rsidR="007A3CF8" w:rsidRPr="007A3CF8" w:rsidRDefault="007A3CF8" w:rsidP="007A3CF8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7A3CF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BOBST recognizes internal process innovation with first ever Inventor Award </w:t>
      </w:r>
    </w:p>
    <w:p w14:paraId="386CDDEE" w14:textId="77777777" w:rsidR="007A3CF8" w:rsidRPr="007A3CF8" w:rsidRDefault="007A3CF8" w:rsidP="007A3CF8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438AC954" w14:textId="77777777" w:rsidR="007A3CF8" w:rsidRPr="007A3CF8" w:rsidRDefault="007A3CF8" w:rsidP="007A3CF8">
      <w:pPr>
        <w:rPr>
          <w:rFonts w:eastAsia="DengXian" w:cstheme="minorHAnsi"/>
          <w:sz w:val="20"/>
          <w:szCs w:val="20"/>
          <w:lang w:val="en-US" w:bidi="en-US"/>
        </w:rPr>
      </w:pPr>
      <w:r w:rsidRPr="007A3CF8">
        <w:rPr>
          <w:rFonts w:eastAsia="DengXian" w:cstheme="minorHAnsi"/>
          <w:sz w:val="20"/>
          <w:szCs w:val="20"/>
          <w:lang w:val="en-US" w:bidi="en-US"/>
        </w:rPr>
        <w:t xml:space="preserve">BOBST has awarded one of its employees a prestigious award today in recognition of a groundbreaking invention that he pioneered within the company. </w:t>
      </w:r>
    </w:p>
    <w:p w14:paraId="3E5A7B80" w14:textId="77777777" w:rsidR="007A3CF8" w:rsidRPr="007A3CF8" w:rsidRDefault="007A3CF8" w:rsidP="007A3CF8">
      <w:pPr>
        <w:rPr>
          <w:rFonts w:eastAsia="DengXian" w:cstheme="minorHAnsi"/>
          <w:sz w:val="20"/>
          <w:szCs w:val="20"/>
          <w:lang w:val="en-US" w:bidi="en-US"/>
        </w:rPr>
      </w:pPr>
    </w:p>
    <w:p w14:paraId="3040AB21" w14:textId="77777777" w:rsidR="007A3CF8" w:rsidRPr="007A3CF8" w:rsidRDefault="007A3CF8" w:rsidP="007A3CF8">
      <w:pPr>
        <w:rPr>
          <w:rFonts w:eastAsia="DengXian" w:cstheme="minorHAnsi"/>
          <w:sz w:val="20"/>
          <w:szCs w:val="20"/>
          <w:lang w:val="en-US" w:bidi="en-US"/>
        </w:rPr>
      </w:pPr>
      <w:r w:rsidRPr="007A3CF8">
        <w:rPr>
          <w:rFonts w:eastAsia="DengXian" w:cstheme="minorHAnsi"/>
          <w:sz w:val="20"/>
          <w:szCs w:val="20"/>
          <w:lang w:val="en-US" w:bidi="en-US"/>
        </w:rPr>
        <w:t>Nick Copeland, Director of R&amp;D at Bobst Manchester, is the recipient of the first ever BOBST Inventor Award for his work on the AluBond</w:t>
      </w:r>
      <w:r w:rsidRPr="007A3CF8">
        <w:rPr>
          <w:rFonts w:eastAsia="DengXian" w:cstheme="minorHAnsi"/>
          <w:sz w:val="20"/>
          <w:szCs w:val="20"/>
          <w:vertAlign w:val="superscript"/>
          <w:lang w:val="en-US" w:bidi="en-US"/>
        </w:rPr>
        <w:t xml:space="preserve">® </w:t>
      </w:r>
      <w:r w:rsidRPr="007A3CF8">
        <w:rPr>
          <w:rFonts w:eastAsia="DengXian" w:cstheme="minorHAnsi"/>
          <w:sz w:val="20"/>
          <w:szCs w:val="20"/>
          <w:lang w:val="en-US" w:bidi="en-US"/>
        </w:rPr>
        <w:t>patent, which was granted in the UK in 2019. AluBond</w:t>
      </w:r>
      <w:r w:rsidRPr="007A3CF8">
        <w:rPr>
          <w:rFonts w:eastAsia="DengXian" w:cstheme="minorHAnsi" w:hint="cs"/>
          <w:sz w:val="20"/>
          <w:szCs w:val="20"/>
          <w:vertAlign w:val="superscript"/>
          <w:lang w:val="en-US" w:bidi="en-US"/>
        </w:rPr>
        <w:t>®</w:t>
      </w:r>
      <w:r w:rsidRPr="007A3CF8">
        <w:rPr>
          <w:rFonts w:eastAsia="DengXian" w:cstheme="minorHAnsi"/>
          <w:sz w:val="20"/>
          <w:szCs w:val="20"/>
          <w:lang w:val="en-US" w:bidi="en-US"/>
        </w:rPr>
        <w:t xml:space="preserve"> is widely recognized as a breakthrough, providing high metal adhesion and surface energy levels through vacuum metallization.</w:t>
      </w:r>
    </w:p>
    <w:p w14:paraId="3BF1CB5C" w14:textId="77777777" w:rsidR="007A3CF8" w:rsidRPr="007A3CF8" w:rsidRDefault="007A3CF8" w:rsidP="007A3CF8">
      <w:pPr>
        <w:rPr>
          <w:rFonts w:eastAsia="DengXian" w:cstheme="minorHAnsi"/>
          <w:sz w:val="20"/>
          <w:szCs w:val="20"/>
          <w:lang w:val="en-US" w:bidi="en-US"/>
        </w:rPr>
      </w:pPr>
    </w:p>
    <w:p w14:paraId="46134F01" w14:textId="77777777" w:rsidR="007A3CF8" w:rsidRPr="007A3CF8" w:rsidRDefault="007A3CF8" w:rsidP="007A3CF8">
      <w:pPr>
        <w:rPr>
          <w:rFonts w:eastAsia="DengXian" w:cstheme="minorHAnsi"/>
          <w:sz w:val="20"/>
          <w:szCs w:val="20"/>
          <w:lang w:val="en-US" w:bidi="en-US"/>
        </w:rPr>
      </w:pPr>
      <w:r w:rsidRPr="007A3CF8">
        <w:rPr>
          <w:rFonts w:eastAsia="DengXian" w:cstheme="minorHAnsi"/>
          <w:sz w:val="20"/>
          <w:szCs w:val="20"/>
          <w:lang w:val="en-US" w:bidi="en-US"/>
        </w:rPr>
        <w:t xml:space="preserve">“After a thorough selection process, the decision committee agreed that Nick is a fully deserving first recipient of this award, as his work on this patent has led to significant benefits, both for BOBST and our customers,” said Alexandre </w:t>
      </w:r>
      <w:proofErr w:type="spellStart"/>
      <w:r w:rsidRPr="007A3CF8">
        <w:rPr>
          <w:rFonts w:eastAsia="DengXian" w:cstheme="minorHAnsi"/>
          <w:sz w:val="20"/>
          <w:szCs w:val="20"/>
          <w:lang w:val="en-US" w:bidi="en-US"/>
        </w:rPr>
        <w:t>Pauchard</w:t>
      </w:r>
      <w:proofErr w:type="spellEnd"/>
      <w:r w:rsidRPr="007A3CF8">
        <w:rPr>
          <w:rFonts w:eastAsia="DengXian" w:cstheme="minorHAnsi"/>
          <w:sz w:val="20"/>
          <w:szCs w:val="20"/>
          <w:lang w:val="en-US" w:bidi="en-US"/>
        </w:rPr>
        <w:t>, Head of Group R&amp;D at BOBST. “AluBond</w:t>
      </w:r>
      <w:r w:rsidRPr="007A3CF8">
        <w:rPr>
          <w:rFonts w:eastAsia="DengXian" w:cstheme="minorHAnsi" w:hint="cs"/>
          <w:sz w:val="20"/>
          <w:szCs w:val="20"/>
          <w:vertAlign w:val="superscript"/>
          <w:lang w:val="en-US" w:bidi="en-US"/>
        </w:rPr>
        <w:t>®</w:t>
      </w:r>
      <w:r w:rsidRPr="007A3CF8">
        <w:rPr>
          <w:rFonts w:eastAsia="DengXian" w:cstheme="minorHAnsi"/>
          <w:sz w:val="20"/>
          <w:szCs w:val="20"/>
          <w:lang w:val="en-US" w:bidi="en-US"/>
        </w:rPr>
        <w:t xml:space="preserve"> is a truly outstanding invention that overcomes a relatively frequent issue for our customers, namely poor metal adhesion due to de-lamination. The positive feedback we have heard from customers is testament to the impact that Nick has made.”   </w:t>
      </w:r>
    </w:p>
    <w:p w14:paraId="6DCAB73F" w14:textId="77777777" w:rsidR="007A3CF8" w:rsidRPr="007A3CF8" w:rsidRDefault="007A3CF8" w:rsidP="007A3CF8">
      <w:pPr>
        <w:rPr>
          <w:rFonts w:eastAsia="DengXian" w:cstheme="minorHAnsi"/>
          <w:sz w:val="20"/>
          <w:szCs w:val="20"/>
          <w:lang w:val="en-US" w:bidi="en-US"/>
        </w:rPr>
      </w:pPr>
    </w:p>
    <w:p w14:paraId="14E4DC95" w14:textId="77777777" w:rsidR="007A3CF8" w:rsidRPr="007A3CF8" w:rsidRDefault="007A3CF8" w:rsidP="007A3CF8">
      <w:pPr>
        <w:rPr>
          <w:rFonts w:eastAsia="DengXian" w:cstheme="minorHAnsi"/>
          <w:sz w:val="20"/>
          <w:szCs w:val="20"/>
          <w:lang w:val="en-US" w:bidi="en-US"/>
        </w:rPr>
      </w:pPr>
      <w:r w:rsidRPr="007A3CF8">
        <w:rPr>
          <w:rFonts w:eastAsia="DengXian" w:cstheme="minorHAnsi"/>
          <w:sz w:val="20"/>
          <w:szCs w:val="20"/>
          <w:lang w:val="en-US" w:bidi="en-US"/>
        </w:rPr>
        <w:t xml:space="preserve">The BOBST Inventor Award will be awarded on an annual basis to inventor(s) within the company – who may be at any stage of their career – whose patented work is deemed to have had the greatest positive impact for both the company and for customers. </w:t>
      </w:r>
    </w:p>
    <w:p w14:paraId="2AEEFACD" w14:textId="77777777" w:rsidR="007A3CF8" w:rsidRPr="007A3CF8" w:rsidRDefault="007A3CF8" w:rsidP="007A3CF8">
      <w:pPr>
        <w:rPr>
          <w:rFonts w:eastAsia="DengXian" w:cstheme="minorHAnsi"/>
          <w:sz w:val="20"/>
          <w:szCs w:val="20"/>
          <w:lang w:val="en-US" w:bidi="en-US"/>
        </w:rPr>
      </w:pPr>
    </w:p>
    <w:p w14:paraId="2D184691" w14:textId="77777777" w:rsidR="007A3CF8" w:rsidRPr="007A3CF8" w:rsidRDefault="007A3CF8" w:rsidP="007A3CF8">
      <w:pPr>
        <w:rPr>
          <w:rFonts w:eastAsia="DengXian" w:cstheme="minorHAnsi"/>
          <w:sz w:val="20"/>
          <w:szCs w:val="20"/>
          <w:lang w:val="en-US" w:bidi="en-US"/>
        </w:rPr>
      </w:pPr>
      <w:r w:rsidRPr="007A3CF8">
        <w:rPr>
          <w:rFonts w:eastAsia="DengXian" w:cstheme="minorHAnsi"/>
          <w:sz w:val="20"/>
          <w:szCs w:val="20"/>
          <w:lang w:val="en-US" w:bidi="en-US"/>
        </w:rPr>
        <w:t>“I am honored to have been given the inaugural BOBST Inventor Award,” said Nick Copeland. “It is great to work at a company that encourages and supports new ideas, allowing innovation to thrive. I want to thank all of my colleagues who were involved in the AluBond</w:t>
      </w:r>
      <w:r w:rsidRPr="007A3CF8">
        <w:rPr>
          <w:rFonts w:eastAsia="DengXian" w:cstheme="minorHAnsi" w:hint="cs"/>
          <w:sz w:val="20"/>
          <w:szCs w:val="20"/>
          <w:vertAlign w:val="superscript"/>
          <w:lang w:val="en-US" w:bidi="en-US"/>
        </w:rPr>
        <w:t>®</w:t>
      </w:r>
      <w:r w:rsidRPr="007A3CF8">
        <w:rPr>
          <w:rFonts w:eastAsia="DengXian" w:cstheme="minorHAnsi"/>
          <w:sz w:val="20"/>
          <w:szCs w:val="20"/>
          <w:lang w:val="en-US" w:bidi="en-US"/>
        </w:rPr>
        <w:t xml:space="preserve"> patent. I hope together we can contribute many more innovations at BOBST, providing meaningful benefits for our customers’ businesses.”  </w:t>
      </w:r>
    </w:p>
    <w:p w14:paraId="1757F614" w14:textId="77777777" w:rsidR="007A3CF8" w:rsidRPr="007A3CF8" w:rsidRDefault="007A3CF8" w:rsidP="007A3CF8">
      <w:pPr>
        <w:rPr>
          <w:rFonts w:ascii="Arial" w:hAnsi="Arial" w:cs="Noto Sans"/>
          <w:color w:val="000000"/>
          <w:sz w:val="20"/>
          <w:szCs w:val="20"/>
          <w:lang w:val="en-US"/>
        </w:rPr>
      </w:pPr>
    </w:p>
    <w:p w14:paraId="24882918" w14:textId="77777777" w:rsidR="007A3CF8" w:rsidRPr="007A3CF8" w:rsidRDefault="007A3CF8" w:rsidP="007A3CF8">
      <w:pPr>
        <w:spacing w:after="100" w:afterAutospacing="1"/>
        <w:rPr>
          <w:rFonts w:eastAsia="DengXian" w:cstheme="minorHAnsi"/>
          <w:sz w:val="20"/>
          <w:szCs w:val="20"/>
          <w:lang w:val="en-US" w:bidi="en-US"/>
        </w:rPr>
      </w:pPr>
      <w:r w:rsidRPr="007A3CF8">
        <w:rPr>
          <w:rFonts w:eastAsia="DengXian" w:cstheme="minorHAnsi" w:hint="cs"/>
          <w:sz w:val="20"/>
          <w:szCs w:val="20"/>
          <w:lang w:val="en-US" w:bidi="en-US"/>
        </w:rPr>
        <w:t xml:space="preserve">The BOBST </w:t>
      </w:r>
      <w:hyperlink r:id="rId8" w:history="1">
        <w:r w:rsidRPr="007A3CF8">
          <w:rPr>
            <w:rFonts w:eastAsia="DengXian" w:cstheme="minorHAnsi" w:hint="cs"/>
            <w:sz w:val="20"/>
            <w:szCs w:val="20"/>
            <w:lang w:val="en-US" w:bidi="en-US"/>
          </w:rPr>
          <w:t>AluBond</w:t>
        </w:r>
        <w:r w:rsidRPr="007A3CF8">
          <w:rPr>
            <w:rFonts w:eastAsia="DengXian" w:cstheme="minorHAnsi" w:hint="cs"/>
            <w:sz w:val="20"/>
            <w:szCs w:val="20"/>
            <w:vertAlign w:val="superscript"/>
            <w:lang w:val="en-US" w:bidi="en-US"/>
          </w:rPr>
          <w:t>®</w:t>
        </w:r>
      </w:hyperlink>
      <w:r w:rsidRPr="007A3CF8">
        <w:rPr>
          <w:rFonts w:eastAsia="DengXian" w:cstheme="minorHAnsi" w:hint="cs"/>
          <w:sz w:val="20"/>
          <w:szCs w:val="20"/>
          <w:lang w:val="en-US" w:bidi="en-US"/>
        </w:rPr>
        <w:t xml:space="preserve"> process is an in-line hybrid coating technology which promotes chemical anchoring of the first </w:t>
      </w:r>
      <w:r w:rsidRPr="007A3CF8">
        <w:rPr>
          <w:rFonts w:eastAsia="DengXian" w:cstheme="minorHAnsi"/>
          <w:sz w:val="20"/>
          <w:szCs w:val="20"/>
          <w:lang w:val="en-US" w:bidi="en-US"/>
        </w:rPr>
        <w:t>aluminum</w:t>
      </w:r>
      <w:r w:rsidRPr="007A3CF8">
        <w:rPr>
          <w:rFonts w:eastAsia="DengXian" w:cstheme="minorHAnsi" w:hint="cs"/>
          <w:sz w:val="20"/>
          <w:szCs w:val="20"/>
          <w:lang w:val="en-US" w:bidi="en-US"/>
        </w:rPr>
        <w:t xml:space="preserve"> particles creating a metallizing seeding layer that provides superior bond strength properties. </w:t>
      </w:r>
      <w:r w:rsidRPr="007A3CF8">
        <w:rPr>
          <w:rFonts w:eastAsia="DengXian" w:cstheme="minorHAnsi"/>
          <w:sz w:val="20"/>
          <w:szCs w:val="20"/>
          <w:lang w:val="en-US" w:bidi="en-US"/>
        </w:rPr>
        <w:t xml:space="preserve">It </w:t>
      </w:r>
      <w:r w:rsidRPr="007A3CF8">
        <w:rPr>
          <w:rFonts w:eastAsia="DengXian" w:cstheme="minorHAnsi" w:hint="cs"/>
          <w:sz w:val="20"/>
          <w:szCs w:val="20"/>
          <w:lang w:val="en-US" w:bidi="en-US"/>
        </w:rPr>
        <w:t xml:space="preserve">has been shown to greatly increase metal bond strength and metal adhesion on the most commonly used substrates (PET, BOPP, CPP and PE) during </w:t>
      </w:r>
      <w:r w:rsidRPr="007A3CF8">
        <w:rPr>
          <w:rFonts w:eastAsia="DengXian" w:cstheme="minorHAnsi"/>
          <w:sz w:val="20"/>
          <w:szCs w:val="20"/>
          <w:lang w:val="en-US" w:bidi="en-US"/>
        </w:rPr>
        <w:t>aluminum</w:t>
      </w:r>
      <w:r w:rsidRPr="007A3CF8">
        <w:rPr>
          <w:rFonts w:eastAsia="DengXian" w:cstheme="minorHAnsi" w:hint="cs"/>
          <w:sz w:val="20"/>
          <w:szCs w:val="20"/>
          <w:lang w:val="en-US" w:bidi="en-US"/>
        </w:rPr>
        <w:t xml:space="preserve"> vacuum metallization. </w:t>
      </w:r>
    </w:p>
    <w:p w14:paraId="169D50AB" w14:textId="77777777" w:rsidR="007A3CF8" w:rsidRPr="007A3CF8" w:rsidRDefault="007A3CF8" w:rsidP="007A3CF8">
      <w:pPr>
        <w:rPr>
          <w:rFonts w:asciiTheme="majorHAnsi" w:eastAsia="Microsoft YaHei" w:hAnsiTheme="majorHAnsi" w:cstheme="majorHAnsi"/>
          <w:color w:val="265896"/>
          <w:sz w:val="20"/>
          <w:szCs w:val="20"/>
          <w:u w:val="single"/>
          <w:lang w:val="en-US" w:bidi="th-TH"/>
        </w:rPr>
      </w:pPr>
      <w:r w:rsidRPr="007A3CF8">
        <w:rPr>
          <w:rFonts w:eastAsia="DengXian" w:cstheme="minorHAnsi"/>
          <w:sz w:val="20"/>
          <w:szCs w:val="20"/>
          <w:lang w:val="en-US" w:bidi="en-US"/>
        </w:rPr>
        <w:t xml:space="preserve">“We rely on inventiveness and ingenuity to find new solutions for our customers, so it is only right that we recognize those pioneers whose inventions are the foundation of a stronger patent portfolio,” said Alexandre </w:t>
      </w:r>
      <w:proofErr w:type="spellStart"/>
      <w:r w:rsidRPr="007A3CF8">
        <w:rPr>
          <w:rFonts w:eastAsia="DengXian" w:cstheme="minorHAnsi"/>
          <w:sz w:val="20"/>
          <w:szCs w:val="20"/>
          <w:lang w:val="en-US" w:bidi="en-US"/>
        </w:rPr>
        <w:t>Pauchard</w:t>
      </w:r>
      <w:proofErr w:type="spellEnd"/>
      <w:r w:rsidRPr="007A3CF8">
        <w:rPr>
          <w:rFonts w:eastAsia="DengXian" w:cstheme="minorHAnsi"/>
          <w:sz w:val="20"/>
          <w:szCs w:val="20"/>
          <w:lang w:val="en-US" w:bidi="en-US"/>
        </w:rPr>
        <w:t xml:space="preserve">. “We will continue to champion creativity and out-of-the-box thinking, wherever that is found throughout our organization.”  </w:t>
      </w:r>
    </w:p>
    <w:p w14:paraId="2C2C6685" w14:textId="77777777" w:rsidR="007A3CF8" w:rsidRPr="007A3CF8" w:rsidRDefault="007A3CF8" w:rsidP="007A3CF8">
      <w:pPr>
        <w:spacing w:line="240" w:lineRule="auto"/>
        <w:rPr>
          <w:rFonts w:asciiTheme="majorHAnsi" w:eastAsia="Microsoft YaHei" w:hAnsiTheme="majorHAnsi" w:cstheme="majorHAnsi"/>
          <w:color w:val="265896"/>
          <w:sz w:val="20"/>
          <w:szCs w:val="20"/>
          <w:u w:val="single"/>
          <w:lang w:val="en-US" w:bidi="th-TH"/>
        </w:rPr>
      </w:pPr>
    </w:p>
    <w:p w14:paraId="224E1622" w14:textId="28B3C988" w:rsidR="004A327C" w:rsidRPr="007A3CF8" w:rsidRDefault="004A327C" w:rsidP="001F5AD0">
      <w:pPr>
        <w:pStyle w:val="ox-37bcbdf2c8-msolistparagraph"/>
        <w:spacing w:before="0" w:beforeAutospacing="0" w:after="0" w:afterAutospacing="0" w:line="276" w:lineRule="auto"/>
        <w:rPr>
          <w:rFonts w:ascii="Arial" w:hAnsi="Arial" w:cs="Arial"/>
          <w:color w:val="2C2C2C" w:themeColor="text1" w:themeShade="80"/>
          <w:sz w:val="20"/>
          <w:szCs w:val="20"/>
          <w:lang w:val="en-US"/>
        </w:rPr>
      </w:pPr>
    </w:p>
    <w:p w14:paraId="14471C35" w14:textId="7F1DEB13" w:rsidR="004A327C" w:rsidRPr="007A3CF8" w:rsidRDefault="00AC47B8" w:rsidP="001F5AD0">
      <w:pPr>
        <w:pStyle w:val="ox-37bcbdf2c8-msolistparagraph"/>
        <w:spacing w:before="0" w:beforeAutospacing="0" w:after="0" w:afterAutospacing="0" w:line="276" w:lineRule="auto"/>
        <w:rPr>
          <w:rFonts w:ascii="Arial" w:hAnsi="Arial" w:cs="Arial"/>
          <w:color w:val="2C2C2C" w:themeColor="text1" w:themeShade="80"/>
          <w:sz w:val="20"/>
          <w:szCs w:val="20"/>
          <w:lang w:val="en-US"/>
        </w:rPr>
      </w:pPr>
      <w:r w:rsidRPr="007A3CF8">
        <w:rPr>
          <w:rFonts w:ascii="Arial" w:hAnsi="Arial" w:cs="Arial"/>
          <w:color w:val="2C2C2C" w:themeColor="text1" w:themeShade="80"/>
          <w:sz w:val="20"/>
          <w:szCs w:val="20"/>
          <w:lang w:val="en-US"/>
        </w:rPr>
        <w:t>./.</w:t>
      </w:r>
    </w:p>
    <w:p w14:paraId="53E88BEE" w14:textId="77777777" w:rsidR="004A327C" w:rsidRPr="007A3CF8" w:rsidRDefault="004A327C" w:rsidP="001F5AD0">
      <w:pPr>
        <w:pStyle w:val="ox-37bcbdf2c8-msolistparagraph"/>
        <w:spacing w:before="0" w:beforeAutospacing="0" w:after="0" w:afterAutospacing="0" w:line="276" w:lineRule="auto"/>
        <w:rPr>
          <w:rFonts w:ascii="Arial" w:hAnsi="Arial" w:cs="Arial"/>
          <w:color w:val="2C2C2C" w:themeColor="text1" w:themeShade="80"/>
          <w:sz w:val="20"/>
          <w:szCs w:val="20"/>
          <w:lang w:val="en-US"/>
        </w:rPr>
      </w:pPr>
    </w:p>
    <w:p w14:paraId="08B9D95B" w14:textId="3E3CD021" w:rsidR="004A327C" w:rsidRDefault="004A327C" w:rsidP="004A327C">
      <w:pPr>
        <w:spacing w:line="240" w:lineRule="auto"/>
        <w:rPr>
          <w:rFonts w:ascii="Arial" w:hAnsi="Arial" w:cs="Arial"/>
          <w:b/>
          <w:bCs/>
          <w:lang w:val="en-US"/>
        </w:rPr>
      </w:pPr>
      <w:r w:rsidRPr="004A327C">
        <w:rPr>
          <w:rFonts w:ascii="Arial" w:hAnsi="Arial" w:cs="Arial"/>
          <w:b/>
          <w:bCs/>
          <w:lang w:val="en-US"/>
        </w:rPr>
        <w:t>About BOBST</w:t>
      </w:r>
    </w:p>
    <w:p w14:paraId="3E09620C" w14:textId="77777777" w:rsidR="004A327C" w:rsidRPr="004A327C" w:rsidRDefault="004A327C" w:rsidP="004A327C">
      <w:pPr>
        <w:spacing w:line="240" w:lineRule="auto"/>
        <w:rPr>
          <w:rFonts w:ascii="Arial" w:hAnsi="Arial" w:cs="Arial"/>
          <w:b/>
          <w:bCs/>
          <w:lang w:val="en-US"/>
        </w:rPr>
      </w:pPr>
    </w:p>
    <w:p w14:paraId="5CD4301B" w14:textId="77777777" w:rsidR="004A327C" w:rsidRPr="004A327C" w:rsidRDefault="004A327C" w:rsidP="004A327C">
      <w:pPr>
        <w:spacing w:line="240" w:lineRule="auto"/>
        <w:rPr>
          <w:rFonts w:ascii="Arial" w:hAnsi="Arial" w:cs="Arial"/>
          <w:lang w:val="en-US"/>
        </w:rPr>
      </w:pPr>
      <w:r w:rsidRPr="004A327C">
        <w:rPr>
          <w:rFonts w:ascii="Arial" w:hAnsi="Arial" w:cs="Arial"/>
          <w:lang w:val="en-US"/>
        </w:rPr>
        <w:t xml:space="preserve">We are one of the world’s leading suppliers of substrate processing, printing and converting equipment and services for the label, flexible packaging, folding carton and corrugated industries. </w:t>
      </w:r>
    </w:p>
    <w:p w14:paraId="5346508D" w14:textId="77777777" w:rsidR="004A327C" w:rsidRPr="004A327C" w:rsidRDefault="004A327C" w:rsidP="004A327C">
      <w:pPr>
        <w:spacing w:line="240" w:lineRule="auto"/>
        <w:rPr>
          <w:rFonts w:ascii="Arial" w:hAnsi="Arial" w:cs="Arial"/>
          <w:lang w:val="en-US"/>
        </w:rPr>
      </w:pPr>
    </w:p>
    <w:p w14:paraId="4B8D1BC5" w14:textId="77777777" w:rsidR="004A327C" w:rsidRPr="004A327C" w:rsidRDefault="004A327C" w:rsidP="004A327C">
      <w:pPr>
        <w:spacing w:line="240" w:lineRule="auto"/>
        <w:rPr>
          <w:rFonts w:ascii="Arial" w:hAnsi="Arial" w:cs="Arial"/>
          <w:lang w:val="en-US"/>
        </w:rPr>
      </w:pPr>
      <w:r w:rsidRPr="004A327C">
        <w:rPr>
          <w:rFonts w:ascii="Arial" w:hAnsi="Arial" w:cs="Arial"/>
          <w:lang w:val="en-US"/>
        </w:rPr>
        <w:t>Founded in 1890 by Joseph Bobst in Lausanne, Switzerland, BOBST has a presence in more than 50 countries, runs 15 production facilities in 8 countries and employs more than 5</w:t>
      </w:r>
      <w:r w:rsidRPr="004A327C">
        <w:rPr>
          <w:rFonts w:ascii="Arial" w:hAnsi="Arial" w:cs="Arial"/>
          <w:sz w:val="8"/>
          <w:szCs w:val="8"/>
          <w:lang w:val="en-US"/>
        </w:rPr>
        <w:t xml:space="preserve"> </w:t>
      </w:r>
      <w:r w:rsidRPr="004A327C">
        <w:rPr>
          <w:rFonts w:ascii="Arial" w:hAnsi="Arial" w:cs="Arial"/>
          <w:lang w:val="en-US"/>
        </w:rPr>
        <w:t>500 people around the world. The firm recorded a consolidated turnover of CHF 1</w:t>
      </w:r>
      <w:r w:rsidRPr="004A327C">
        <w:rPr>
          <w:rFonts w:ascii="Arial" w:hAnsi="Arial" w:cs="Arial"/>
          <w:sz w:val="8"/>
          <w:szCs w:val="8"/>
          <w:lang w:val="en-US"/>
        </w:rPr>
        <w:t xml:space="preserve"> </w:t>
      </w:r>
      <w:r w:rsidRPr="004A327C">
        <w:rPr>
          <w:rFonts w:ascii="Arial" w:hAnsi="Arial" w:cs="Arial"/>
          <w:lang w:val="en-US"/>
        </w:rPr>
        <w:t>636 million for the year ended December 31, 2019.</w:t>
      </w:r>
    </w:p>
    <w:p w14:paraId="397644F6" w14:textId="77777777" w:rsidR="001F5AD0" w:rsidRPr="00923238" w:rsidRDefault="001F5AD0" w:rsidP="001F5AD0">
      <w:pPr>
        <w:pStyle w:val="ox-37bcbdf2c8-msolistparagraph"/>
        <w:spacing w:before="0" w:beforeAutospacing="0" w:after="0" w:afterAutospacing="0" w:line="276" w:lineRule="auto"/>
        <w:rPr>
          <w:rFonts w:ascii="Arial" w:hAnsi="Arial" w:cs="Arial"/>
          <w:color w:val="585858" w:themeColor="text1"/>
          <w:lang w:val="en-US"/>
        </w:rPr>
      </w:pPr>
    </w:p>
    <w:p w14:paraId="25BE4747" w14:textId="77777777" w:rsidR="00D21ADD" w:rsidRDefault="00D21ADD" w:rsidP="00D6254D">
      <w:pPr>
        <w:rPr>
          <w:b/>
          <w:szCs w:val="19"/>
          <w:lang w:val="en-US"/>
        </w:rPr>
      </w:pPr>
      <w:r w:rsidRPr="00387B04">
        <w:rPr>
          <w:b/>
          <w:szCs w:val="19"/>
          <w:lang w:val="en-US"/>
        </w:rPr>
        <w:t>Press contact:</w:t>
      </w:r>
    </w:p>
    <w:p w14:paraId="0FC14364" w14:textId="77777777" w:rsidR="00B367D7" w:rsidRPr="00387B04" w:rsidRDefault="00B367D7" w:rsidP="00D6254D">
      <w:pPr>
        <w:rPr>
          <w:b/>
          <w:szCs w:val="19"/>
          <w:lang w:val="en-US"/>
        </w:rPr>
      </w:pPr>
    </w:p>
    <w:p w14:paraId="04430995" w14:textId="77777777" w:rsidR="00FE7069" w:rsidRPr="00387B04" w:rsidRDefault="00FE7069" w:rsidP="00D6254D">
      <w:pPr>
        <w:spacing w:line="266" w:lineRule="auto"/>
        <w:rPr>
          <w:rFonts w:ascii="Arial" w:eastAsia="Times New Roman" w:hAnsi="Arial" w:cs="Arial"/>
          <w:szCs w:val="19"/>
          <w:lang w:val="en-US"/>
        </w:rPr>
      </w:pPr>
      <w:r w:rsidRPr="00387B04">
        <w:rPr>
          <w:rFonts w:ascii="Arial" w:eastAsia="Times New Roman" w:hAnsi="Arial" w:cs="Arial"/>
          <w:szCs w:val="19"/>
          <w:lang w:val="en-GB"/>
        </w:rPr>
        <w:t>Gudrun</w:t>
      </w:r>
      <w:r w:rsidRPr="00387B04">
        <w:rPr>
          <w:rFonts w:ascii="Arial" w:eastAsia="Times New Roman" w:hAnsi="Arial" w:cs="Arial"/>
          <w:szCs w:val="19"/>
          <w:lang w:val="en-US"/>
        </w:rPr>
        <w:t xml:space="preserve"> </w:t>
      </w:r>
      <w:r w:rsidRPr="00387B04">
        <w:rPr>
          <w:rFonts w:ascii="Arial" w:eastAsia="Times New Roman" w:hAnsi="Arial" w:cs="Arial"/>
          <w:szCs w:val="19"/>
          <w:lang w:val="en-GB"/>
        </w:rPr>
        <w:t>Alex</w:t>
      </w:r>
      <w:r w:rsidRPr="00387B04">
        <w:rPr>
          <w:rFonts w:ascii="Arial" w:eastAsia="Times New Roman" w:hAnsi="Arial" w:cs="Arial"/>
          <w:szCs w:val="19"/>
          <w:lang w:val="en-US"/>
        </w:rPr>
        <w:br/>
      </w:r>
      <w:r w:rsidRPr="00387B04">
        <w:rPr>
          <w:rFonts w:ascii="Arial" w:eastAsia="Times New Roman" w:hAnsi="Arial" w:cs="Arial"/>
          <w:szCs w:val="19"/>
          <w:lang w:val="en-GB"/>
        </w:rPr>
        <w:t>BOBST</w:t>
      </w:r>
      <w:r w:rsidRPr="00387B04">
        <w:rPr>
          <w:rFonts w:ascii="Arial" w:eastAsia="Times New Roman" w:hAnsi="Arial" w:cs="Arial"/>
          <w:szCs w:val="19"/>
          <w:lang w:val="en-US"/>
        </w:rPr>
        <w:t xml:space="preserve"> </w:t>
      </w:r>
      <w:r w:rsidRPr="00387B04">
        <w:rPr>
          <w:rFonts w:ascii="Arial" w:eastAsia="Times New Roman" w:hAnsi="Arial" w:cs="Arial"/>
          <w:szCs w:val="19"/>
          <w:lang w:val="en-GB"/>
        </w:rPr>
        <w:t>PR</w:t>
      </w:r>
      <w:r w:rsidRPr="00387B04">
        <w:rPr>
          <w:rFonts w:ascii="Arial" w:eastAsia="Times New Roman" w:hAnsi="Arial" w:cs="Arial"/>
          <w:szCs w:val="19"/>
          <w:lang w:val="en-US"/>
        </w:rPr>
        <w:t xml:space="preserve"> </w:t>
      </w:r>
      <w:r w:rsidRPr="00387B04">
        <w:rPr>
          <w:rFonts w:ascii="Arial" w:eastAsia="Times New Roman" w:hAnsi="Arial" w:cs="Arial"/>
          <w:szCs w:val="19"/>
          <w:lang w:val="en-GB"/>
        </w:rPr>
        <w:t>Representative</w:t>
      </w:r>
    </w:p>
    <w:p w14:paraId="1AD339BA" w14:textId="77777777" w:rsidR="00FE7069" w:rsidRPr="00387B04" w:rsidRDefault="00FE7069" w:rsidP="00D6254D">
      <w:pPr>
        <w:rPr>
          <w:rFonts w:ascii="Arial" w:eastAsia="Times New Roman" w:hAnsi="Arial" w:cs="Arial"/>
          <w:szCs w:val="19"/>
          <w:lang w:val="en-US" w:eastAsia="de-DE"/>
        </w:rPr>
      </w:pPr>
      <w:r w:rsidRPr="00387B04">
        <w:rPr>
          <w:rFonts w:ascii="Arial" w:eastAsia="Times New Roman" w:hAnsi="Arial" w:cs="Arial"/>
          <w:szCs w:val="19"/>
          <w:lang w:val="en-US" w:eastAsia="de-DE"/>
        </w:rPr>
        <w:t xml:space="preserve">Tel.: +49 211 58 58 66 66 </w:t>
      </w:r>
    </w:p>
    <w:p w14:paraId="345A4892" w14:textId="77777777" w:rsidR="00FE7069" w:rsidRPr="00387B04" w:rsidRDefault="00FE7069" w:rsidP="00D6254D">
      <w:pPr>
        <w:rPr>
          <w:rFonts w:ascii="Arial" w:eastAsia="Times New Roman" w:hAnsi="Arial" w:cs="Arial"/>
          <w:szCs w:val="19"/>
          <w:lang w:val="en-US" w:eastAsia="de-DE"/>
        </w:rPr>
      </w:pPr>
      <w:r w:rsidRPr="00387B04">
        <w:rPr>
          <w:rFonts w:ascii="Arial" w:eastAsia="Times New Roman" w:hAnsi="Arial" w:cs="Arial"/>
          <w:szCs w:val="19"/>
          <w:lang w:val="en-US" w:eastAsia="de-DE"/>
        </w:rPr>
        <w:t>Mobile: +49 160 48 41 439</w:t>
      </w:r>
    </w:p>
    <w:p w14:paraId="069EE521" w14:textId="7DE30BE5" w:rsidR="00FE7069" w:rsidRDefault="000C3D9A" w:rsidP="00D6254D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  <w:r w:rsidRPr="00387B04">
        <w:rPr>
          <w:rFonts w:ascii="Arial" w:eastAsia="Times New Roman" w:hAnsi="Arial" w:cs="Arial"/>
          <w:szCs w:val="19"/>
          <w:lang w:val="en-US" w:eastAsia="de-DE"/>
        </w:rPr>
        <w:t>Em</w:t>
      </w:r>
      <w:r w:rsidR="00FE7069" w:rsidRPr="00387B04">
        <w:rPr>
          <w:rFonts w:ascii="Arial" w:eastAsia="Times New Roman" w:hAnsi="Arial" w:cs="Arial"/>
          <w:szCs w:val="19"/>
          <w:lang w:val="en-US" w:eastAsia="de-DE"/>
        </w:rPr>
        <w:t xml:space="preserve">ail: </w:t>
      </w:r>
      <w:hyperlink r:id="rId9" w:history="1">
        <w:r w:rsidRPr="00387B0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gudrun.alex@bobst.com</w:t>
        </w:r>
      </w:hyperlink>
    </w:p>
    <w:p w14:paraId="0A4C3C77" w14:textId="77777777" w:rsidR="004A327C" w:rsidRDefault="004A327C" w:rsidP="00D6254D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</w:p>
    <w:p w14:paraId="1494B639" w14:textId="77777777" w:rsidR="004A327C" w:rsidRDefault="004A327C" w:rsidP="004A327C">
      <w:pPr>
        <w:spacing w:line="240" w:lineRule="auto"/>
        <w:rPr>
          <w:rFonts w:eastAsia="SimSun" w:cs="Arial"/>
          <w:b/>
          <w:bCs/>
          <w:szCs w:val="19"/>
          <w:lang w:val="en-US" w:bidi="th-TH"/>
        </w:rPr>
      </w:pPr>
      <w:r w:rsidRPr="00C365C9">
        <w:rPr>
          <w:rFonts w:eastAsia="SimSun" w:cs="Arial"/>
          <w:b/>
          <w:bCs/>
          <w:szCs w:val="19"/>
          <w:lang w:val="en-US" w:bidi="th-TH"/>
        </w:rPr>
        <w:t>Follow us:</w:t>
      </w:r>
    </w:p>
    <w:p w14:paraId="281F536B" w14:textId="77777777" w:rsidR="004A327C" w:rsidRPr="00C365C9" w:rsidRDefault="004A327C" w:rsidP="004A327C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bidi="th-TH"/>
        </w:rPr>
      </w:pPr>
    </w:p>
    <w:p w14:paraId="54CFF7E0" w14:textId="77777777" w:rsidR="004A327C" w:rsidRPr="001D5E1E" w:rsidRDefault="004A327C" w:rsidP="004A327C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bidi="th-TH"/>
        </w:rPr>
      </w:pP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Facebook: </w:t>
      </w:r>
      <w:hyperlink r:id="rId10" w:history="1">
        <w:r w:rsidRPr="001D5E1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www.bobst.com/facebook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LinkedIn: </w:t>
      </w:r>
      <w:hyperlink r:id="rId11" w:history="1">
        <w:r w:rsidRPr="001D5E1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www.bobst.com/linkedin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>Twitter: @</w:t>
      </w:r>
      <w:proofErr w:type="spellStart"/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>BOBSTglobal</w:t>
      </w:r>
      <w:proofErr w:type="spellEnd"/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hyperlink r:id="rId12" w:history="1">
        <w:r w:rsidRPr="001D5E1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www.bobst.com/twitter</w:t>
        </w:r>
      </w:hyperlink>
      <w:r w:rsidRPr="001D5E1E">
        <w:rPr>
          <w:rFonts w:asciiTheme="majorHAnsi" w:eastAsia="Microsoft YaHei" w:hAnsiTheme="majorHAnsi" w:cstheme="majorHAnsi"/>
          <w:color w:val="0000FF"/>
          <w:szCs w:val="19"/>
          <w:u w:val="single"/>
          <w:lang w:val="en-US" w:eastAsia="de-DE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YouTube: </w:t>
      </w:r>
      <w:hyperlink r:id="rId13" w:history="1">
        <w:r w:rsidRPr="001D5E1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www.bobst.com/youtube</w:t>
        </w:r>
      </w:hyperlink>
    </w:p>
    <w:p w14:paraId="23371E5E" w14:textId="77777777" w:rsidR="004A327C" w:rsidRPr="001D5E1E" w:rsidRDefault="004A327C" w:rsidP="00D6254D">
      <w:pPr>
        <w:rPr>
          <w:rFonts w:ascii="Arial" w:eastAsia="Times New Roman" w:hAnsi="Arial" w:cs="Arial"/>
          <w:szCs w:val="19"/>
          <w:lang w:val="en-US" w:eastAsia="de-DE"/>
        </w:rPr>
      </w:pPr>
    </w:p>
    <w:p w14:paraId="18C8DF88" w14:textId="77777777" w:rsidR="00FE7069" w:rsidRDefault="00FE7069" w:rsidP="00D6254D">
      <w:pPr>
        <w:rPr>
          <w:rFonts w:ascii="Arial" w:eastAsia="Times New Roman" w:hAnsi="Arial" w:cs="Arial"/>
          <w:szCs w:val="19"/>
          <w:lang w:val="en-US" w:eastAsia="de-DE"/>
        </w:rPr>
      </w:pPr>
    </w:p>
    <w:p w14:paraId="22F0C212" w14:textId="77777777" w:rsidR="001C1E38" w:rsidRPr="00387B04" w:rsidRDefault="001C1E38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GB" w:bidi="th-TH"/>
        </w:rPr>
      </w:pPr>
    </w:p>
    <w:sectPr w:rsidR="001C1E38" w:rsidRPr="00387B04" w:rsidSect="001F5AD0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44F4" w14:textId="77777777" w:rsidR="004F5E25" w:rsidRDefault="004F5E25" w:rsidP="00BB5BE9">
      <w:pPr>
        <w:spacing w:line="240" w:lineRule="auto"/>
      </w:pPr>
      <w:r>
        <w:separator/>
      </w:r>
    </w:p>
  </w:endnote>
  <w:endnote w:type="continuationSeparator" w:id="0">
    <w:p w14:paraId="1DB42121" w14:textId="77777777" w:rsidR="004F5E25" w:rsidRDefault="004F5E25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Calibri"/>
    <w:charset w:val="01"/>
    <w:family w:val="swiss"/>
    <w:pitch w:val="variable"/>
    <w:sig w:usb0="E00002FF" w:usb1="4000001F" w:usb2="08000029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82BD" w14:textId="151ADD1B" w:rsidR="00546823" w:rsidRDefault="00546823" w:rsidP="00F36CF1">
    <w:pPr>
      <w:pStyle w:val="Footer"/>
      <w:rPr>
        <w:noProof/>
      </w:rPr>
    </w:pPr>
  </w:p>
  <w:p w14:paraId="58465F74" w14:textId="77777777" w:rsidR="00B1191E" w:rsidRDefault="00B1191E" w:rsidP="00F36CF1">
    <w:pPr>
      <w:pStyle w:val="Footer"/>
      <w:rPr>
        <w:noProof/>
      </w:rPr>
    </w:pPr>
  </w:p>
  <w:p w14:paraId="1EC8DA55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A6CA5A7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 w:rsidRPr="00B1191E">
          <w:rPr>
            <w:rFonts w:ascii="Arial" w:eastAsia="SimSun" w:hAnsi="Arial" w:cs="Tahoma"/>
            <w:b/>
            <w:sz w:val="15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 w:rsidRPr="00B1191E">
          <w:rPr>
            <w:rFonts w:ascii="Arial" w:eastAsia="SimSun" w:hAnsi="Arial" w:cs="Tahoma"/>
            <w:sz w:val="14"/>
          </w:rPr>
          <w:t xml:space="preserve">PO Box | CH-1001 Lausanne | </w:t>
        </w:r>
        <w:proofErr w:type="spellStart"/>
        <w:r w:rsidRPr="00B1191E">
          <w:rPr>
            <w:rFonts w:ascii="Arial" w:eastAsia="SimSun" w:hAnsi="Arial" w:cs="Tahoma"/>
            <w:sz w:val="14"/>
          </w:rPr>
          <w:t>Switzerland</w:t>
        </w:r>
        <w:proofErr w:type="spellEnd"/>
        <w:r w:rsidRPr="00B1191E">
          <w:rPr>
            <w:rFonts w:ascii="Arial" w:eastAsia="SimSun" w:hAnsi="Arial" w:cs="Tahoma"/>
            <w:sz w:val="14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9723" w14:textId="2971B832" w:rsidR="00F36CF1" w:rsidRPr="001100A0" w:rsidRDefault="000012A4" w:rsidP="00F36CF1">
    <w:pPr>
      <w:pStyle w:val="LegalFooter"/>
    </w:pPr>
    <w:r>
      <w:fldChar w:fldCharType="begin"/>
    </w:r>
    <w:r w:rsidRPr="000C3D9A">
      <w:rPr>
        <w:lang w:val="fr-BE"/>
      </w:rPr>
      <w:instrText xml:space="preserve"> FILENAME   \* MERGEFORMAT </w:instrText>
    </w:r>
    <w:r>
      <w:fldChar w:fldCharType="separate"/>
    </w:r>
    <w:r w:rsidR="00463D93" w:rsidRPr="00463D93">
      <w:rPr>
        <w:noProof/>
      </w:rPr>
      <w:t>PR</w:t>
    </w:r>
    <w:r w:rsidR="00463D93">
      <w:rPr>
        <w:noProof/>
        <w:lang w:val="fr-BE"/>
      </w:rPr>
      <w:t>_BOBST_name_XX-XX-2019_EG.docx</w:t>
    </w:r>
    <w:r>
      <w:rPr>
        <w:noProof/>
      </w:rPr>
      <w:fldChar w:fldCharType="end"/>
    </w:r>
    <w:r w:rsidR="00F36CF1" w:rsidRPr="001100A0">
      <w:t xml:space="preserve"> | </w:t>
    </w:r>
    <w:sdt>
      <w:sdtPr>
        <w:tag w:val="T_Page"/>
        <w:id w:val="209380030"/>
      </w:sdtPr>
      <w:sdtEndPr/>
      <w:sdtContent>
        <w:r w:rsidR="00D21ADD" w:rsidRPr="001100A0">
          <w:t>Page</w:t>
        </w:r>
      </w:sdtContent>
    </w:sdt>
    <w:r w:rsidR="00F36CF1" w:rsidRPr="001100A0">
      <w:t xml:space="preserve"> </w:t>
    </w:r>
    <w:r w:rsidR="00F36CF1" w:rsidRPr="00D21ADD">
      <w:fldChar w:fldCharType="begin"/>
    </w:r>
    <w:r w:rsidR="00F36CF1" w:rsidRPr="001100A0">
      <w:instrText xml:space="preserve"> PAGE   \* MERGEFORMAT </w:instrText>
    </w:r>
    <w:r w:rsidR="00F36CF1" w:rsidRPr="00D21ADD">
      <w:fldChar w:fldCharType="separate"/>
    </w:r>
    <w:r w:rsidR="0052511D">
      <w:rPr>
        <w:noProof/>
      </w:rPr>
      <w:t>1</w:t>
    </w:r>
    <w:r w:rsidR="00F36CF1" w:rsidRPr="00D21ADD">
      <w:fldChar w:fldCharType="end"/>
    </w:r>
    <w:r w:rsidR="00F36CF1" w:rsidRPr="001100A0">
      <w:t xml:space="preserve"> </w:t>
    </w:r>
    <w:sdt>
      <w:sdtPr>
        <w:tag w:val="T_PageOf"/>
        <w:id w:val="232359844"/>
      </w:sdtPr>
      <w:sdtEndPr/>
      <w:sdtContent>
        <w:r w:rsidR="00D21ADD" w:rsidRPr="001100A0">
          <w:t>of</w:t>
        </w:r>
      </w:sdtContent>
    </w:sdt>
    <w:r w:rsidR="00F36CF1" w:rsidRPr="001100A0">
      <w:t xml:space="preserve"> </w:t>
    </w:r>
    <w:r>
      <w:fldChar w:fldCharType="begin"/>
    </w:r>
    <w:r w:rsidRPr="001100A0">
      <w:instrText xml:space="preserve"> NUMPAGES   \* MERGEFORMAT </w:instrText>
    </w:r>
    <w:r>
      <w:fldChar w:fldCharType="separate"/>
    </w:r>
    <w:r w:rsidR="0052511D">
      <w:rPr>
        <w:noProof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0930D9EF" w14:textId="77777777" w:rsidR="00F36CF1" w:rsidRPr="001100A0" w:rsidRDefault="00D21ADD" w:rsidP="00F36CF1">
        <w:pPr>
          <w:pStyle w:val="LegalFooter1"/>
        </w:pPr>
        <w:r w:rsidRPr="001100A0">
          <w:t>Bobst Mex SA</w:t>
        </w:r>
      </w:p>
    </w:sdtContent>
  </w:sdt>
  <w:sdt>
    <w:sdtPr>
      <w:tag w:val="M_LegalFooter"/>
      <w:id w:val="188571317"/>
    </w:sdtPr>
    <w:sdtEndPr/>
    <w:sdtContent>
      <w:p w14:paraId="32254C7D" w14:textId="77777777" w:rsidR="00F36CF1" w:rsidRPr="001100A0" w:rsidRDefault="00D21ADD" w:rsidP="00F36CF1">
        <w:pPr>
          <w:pStyle w:val="LegalFooter2"/>
        </w:pPr>
        <w:r w:rsidRPr="001100A0">
          <w:t xml:space="preserve">PO Box | CH-1001 Lausanne | </w:t>
        </w:r>
        <w:proofErr w:type="spellStart"/>
        <w:r w:rsidRPr="001100A0">
          <w:t>Switzerland</w:t>
        </w:r>
        <w:proofErr w:type="spellEnd"/>
        <w:r w:rsidRPr="001100A0"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9E04" w14:textId="77777777" w:rsidR="004F5E25" w:rsidRDefault="004F5E25" w:rsidP="00BB5BE9">
      <w:pPr>
        <w:spacing w:line="240" w:lineRule="auto"/>
      </w:pPr>
      <w:r>
        <w:separator/>
      </w:r>
    </w:p>
  </w:footnote>
  <w:footnote w:type="continuationSeparator" w:id="0">
    <w:p w14:paraId="5BCAB56F" w14:textId="77777777" w:rsidR="004F5E25" w:rsidRDefault="004F5E25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192B" w14:textId="77777777" w:rsidR="005E4C3A" w:rsidRDefault="005E4C3A">
    <w:pPr>
      <w:pStyle w:val="Header"/>
    </w:pPr>
    <w:r w:rsidRPr="00250299">
      <w:rPr>
        <w:noProof/>
        <w:lang w:val="nl-BE" w:eastAsia="zh-TW"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484C" w14:textId="77777777" w:rsidR="00F36CF1" w:rsidRPr="00D21ADD" w:rsidRDefault="004F5E25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100A0"/>
    <w:rsid w:val="00112F31"/>
    <w:rsid w:val="00152612"/>
    <w:rsid w:val="00162F04"/>
    <w:rsid w:val="00165731"/>
    <w:rsid w:val="00185617"/>
    <w:rsid w:val="00193DE7"/>
    <w:rsid w:val="001C1E38"/>
    <w:rsid w:val="001D5E1E"/>
    <w:rsid w:val="001F5AD0"/>
    <w:rsid w:val="00203F19"/>
    <w:rsid w:val="0027064C"/>
    <w:rsid w:val="002A0B31"/>
    <w:rsid w:val="00305571"/>
    <w:rsid w:val="00387B04"/>
    <w:rsid w:val="00463D93"/>
    <w:rsid w:val="00467FEC"/>
    <w:rsid w:val="004A327C"/>
    <w:rsid w:val="004C2489"/>
    <w:rsid w:val="004F3549"/>
    <w:rsid w:val="004F5E25"/>
    <w:rsid w:val="0052511D"/>
    <w:rsid w:val="00546823"/>
    <w:rsid w:val="005A48B2"/>
    <w:rsid w:val="005B2A76"/>
    <w:rsid w:val="005B3F21"/>
    <w:rsid w:val="005E4C3A"/>
    <w:rsid w:val="006A45F6"/>
    <w:rsid w:val="007A3CF8"/>
    <w:rsid w:val="00835855"/>
    <w:rsid w:val="008677A6"/>
    <w:rsid w:val="008B5EF4"/>
    <w:rsid w:val="008C5DF4"/>
    <w:rsid w:val="008D353F"/>
    <w:rsid w:val="00900CAA"/>
    <w:rsid w:val="009A0420"/>
    <w:rsid w:val="009E2584"/>
    <w:rsid w:val="00A131E9"/>
    <w:rsid w:val="00A41ED3"/>
    <w:rsid w:val="00AA6BB0"/>
    <w:rsid w:val="00AB644E"/>
    <w:rsid w:val="00AC47B8"/>
    <w:rsid w:val="00AF3F20"/>
    <w:rsid w:val="00B1191E"/>
    <w:rsid w:val="00B367D7"/>
    <w:rsid w:val="00B374B3"/>
    <w:rsid w:val="00B61174"/>
    <w:rsid w:val="00B7331C"/>
    <w:rsid w:val="00B86280"/>
    <w:rsid w:val="00BB5BE9"/>
    <w:rsid w:val="00BB6337"/>
    <w:rsid w:val="00C20D00"/>
    <w:rsid w:val="00C92EF8"/>
    <w:rsid w:val="00CC7F9D"/>
    <w:rsid w:val="00CD33CB"/>
    <w:rsid w:val="00D21ADD"/>
    <w:rsid w:val="00D6254D"/>
    <w:rsid w:val="00DB1DC2"/>
    <w:rsid w:val="00DD2D6F"/>
    <w:rsid w:val="00DE5DD2"/>
    <w:rsid w:val="00E00C83"/>
    <w:rsid w:val="00E363B9"/>
    <w:rsid w:val="00E653AC"/>
    <w:rsid w:val="00EA0EB6"/>
    <w:rsid w:val="00F03D8B"/>
    <w:rsid w:val="00F23038"/>
    <w:rsid w:val="00F36CF1"/>
    <w:rsid w:val="00F512DD"/>
    <w:rsid w:val="00F543DB"/>
    <w:rsid w:val="00F65D8D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Normal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st.com/usen/products/equipments/overview/machine/alubondr/" TargetMode="External"/><Relationship Id="rId13" Type="http://schemas.openxmlformats.org/officeDocument/2006/relationships/hyperlink" Target="http://www.bobst.com/youtu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twit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linked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bst.com/faceboo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udrun.alex@bobs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3243-7827-4CFF-BC41-3C176129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2020-02-21T14:53:00Z</cp:lastPrinted>
  <dcterms:created xsi:type="dcterms:W3CDTF">2020-04-21T15:21:00Z</dcterms:created>
  <dcterms:modified xsi:type="dcterms:W3CDTF">2020-04-23T09:08:00Z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